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jc w:val="center"/>
      </w:pPr>
      <w:r>
        <w:rPr>
          <w:b/>
          <w:sz w:val="30"/>
          <w:szCs w:val="30"/>
          <w:color w:val="1F3864"/>
        </w:rPr>
        <w:t xml:space="preserve">Travel Plan</w:t>
      </w:r>
    </w:p>
    <w:p>
      <w:pPr>
        <w:spacing w:after="40"/>
        <w:jc w:val="center"/>
      </w:pPr>
      <w:r>
        <w:rPr>
          <w:b/>
          <w:sz w:val="22"/>
          <w:szCs w:val="22"/>
        </w:rPr>
        <w:t xml:space="preserve">France - French Republic</w:t>
      </w:r>
    </w:p>
    <w:p>
      <w:pPr>
        <w:spacing w:after="180"/>
        <w:jc w:val="center"/>
      </w:pPr>
      <w:r>
        <w:rPr>
          <w:sz w:val="20"/>
          <w:szCs w:val="20"/>
        </w:rPr>
        <w:t xml:space="preserve">01 September 2026 - 07 September 2026</w:t>
      </w:r>
    </w:p>
    <w:tbl>
      <w:tblPr>
        <w:tblW w:w="0" w:type="auto"/>
        <w:jc w:val="center"/>
        <w:tblLayout w:type="fixed"/>
        <w:tblBorders>
          <w:top w:val="single" w:sz="6" w:space="0" w:color="8EA9DB"/>
          <w:left w:val="single" w:sz="6" w:space="0" w:color="8EA9DB"/>
          <w:bottom w:val="single" w:sz="6" w:space="0" w:color="8EA9DB"/>
          <w:right w:val="single" w:sz="6" w:space="0" w:color="8EA9DB"/>
          <w:insideH w:val="single" w:sz="6" w:space="0" w:color="8EA9DB"/>
          <w:insideV w:val="single" w:sz="6" w:space="0" w:color="8EA9DB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4479"/>
        <w:gridCol w:w="4479"/>
      </w:tblGrid>
      <w:tr>
        <w:tc>
          <w:tcPr>
            <w:tcW w:w="4479" w:type="dxa"/>
            <w:shd w:val="clear" w:color="auto" w:fill="F2F5FB"/>
            <w:vAlign w:val="top"/>
          </w:tcPr>
          <w:p>
            <w:pPr>
              <w:spacing w:after="20"/>
            </w:pPr>
            <w:r>
              <w:rPr>
                <w:b/>
                <w:sz w:val="18"/>
                <w:szCs w:val="18"/>
              </w:rPr>
              <w:t xml:space="preserve">Applicant 1: </w:t>
            </w:r>
            <w:r>
              <w:rPr>
                <w:sz w:val="18"/>
                <w:szCs w:val="18"/>
              </w:rPr>
              <w:t xml:space="preserve">[ YOUR FULL NAME ]</w:t>
            </w:r>
          </w:p>
        </w:tc>
        <w:tc>
          <w:tcPr>
            <w:tcW w:w="4479" w:type="dxa"/>
            <w:shd w:val="clear" w:color="auto" w:fill="F2F5FB"/>
            <w:vAlign w:val="top"/>
          </w:tcPr>
          <w:p>
            <w:pPr>
              <w:spacing w:after="20"/>
            </w:pPr>
            <w:r>
              <w:rPr>
                <w:b/>
                <w:sz w:val="18"/>
                <w:szCs w:val="18"/>
              </w:rPr>
              <w:t xml:space="preserve">Passport No: </w:t>
            </w: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w="4479" w:type="dxa"/>
            <w:shd w:val="clear" w:color="auto" w:fill="F2F5FB"/>
            <w:vAlign w:val="top"/>
          </w:tcPr>
          <w:p>
            <w:pPr>
              <w:spacing w:after="20"/>
            </w:pPr>
            <w:r>
              <w:rPr>
                <w:b/>
                <w:sz w:val="18"/>
                <w:szCs w:val="18"/>
              </w:rPr>
              <w:t xml:space="preserve">Nationality: </w:t>
            </w:r>
            <w:r>
              <w:rPr>
                <w:sz w:val="18"/>
                <w:szCs w:val="18"/>
              </w:rPr>
              <w:t xml:space="preserve">[ YOUR NATIONALITY ]</w:t>
            </w:r>
          </w:p>
        </w:tc>
        <w:tc>
          <w:tcPr>
            <w:tcW w:w="4479" w:type="dxa"/>
            <w:shd w:val="clear" w:color="auto" w:fill="F2F5FB"/>
            <w:vAlign w:val="top"/>
          </w:tcPr>
          <w:p>
            <w:pPr>
              <w:spacing w:after="20"/>
            </w:pPr>
            <w:r>
              <w:rPr>
                <w:b/>
                <w:sz w:val="18"/>
                <w:szCs w:val="18"/>
              </w:rPr>
              <w:t xml:space="preserve">Country of Residence: </w:t>
            </w:r>
            <w:r>
              <w:rPr>
                <w:sz w:val="18"/>
                <w:szCs w:val="18"/>
              </w:rPr>
              <w:t xml:space="preserve">[ YOUR COUNTRY ]</w:t>
            </w:r>
          </w:p>
        </w:tc>
      </w:tr>
    </w:tbl>
    <w:p>
      <w:pPr>
        <w:spacing w:after="80"/>
      </w:pPr>
    </w:p>
    <w:tbl>
      <w:tblPr>
        <w:tblW w:w="0" w:type="auto"/>
        <w:jc w:val="center"/>
        <w:tblLayout w:type="fixed"/>
        <w:tblBorders>
          <w:top w:val="single" w:sz="6" w:space="0" w:color="8EA9DB"/>
          <w:left w:val="single" w:sz="6" w:space="0" w:color="8EA9DB"/>
          <w:bottom w:val="single" w:sz="6" w:space="0" w:color="8EA9DB"/>
          <w:right w:val="single" w:sz="6" w:space="0" w:color="8EA9DB"/>
          <w:insideH w:val="single" w:sz="6" w:space="0" w:color="8EA9DB"/>
          <w:insideV w:val="single" w:sz="6" w:space="0" w:color="8EA9DB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851"/>
        <w:gridCol w:w="1247"/>
        <w:gridCol w:w="1134"/>
        <w:gridCol w:w="4876"/>
        <w:gridCol w:w="2098"/>
      </w:tblGrid>
      <w:tr>
        <w:trPr>
          <w:tblHeader/>
        </w:trPr>
        <w:tc>
          <w:tcPr>
            <w:tcW w:w="851" w:type="dxa"/>
            <w:shd w:val="clear" w:color="auto" w:fill="1F3864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  <w:color w:val="FFFFFF"/>
              </w:rPr>
              <w:t xml:space="preserve">DAY</w:t>
            </w:r>
          </w:p>
        </w:tc>
        <w:tc>
          <w:tcPr>
            <w:tcW w:w="1247" w:type="dxa"/>
            <w:shd w:val="clear" w:color="auto" w:fill="1F3864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  <w:color w:val="FFFFFF"/>
              </w:rPr>
              <w:t xml:space="preserve">DATE</w:t>
            </w:r>
          </w:p>
        </w:tc>
        <w:tc>
          <w:tcPr>
            <w:tcW w:w="1134" w:type="dxa"/>
            <w:shd w:val="clear" w:color="auto" w:fill="1F3864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  <w:color w:val="FFFFFF"/>
              </w:rPr>
              <w:t xml:space="preserve">CITY</w:t>
            </w:r>
          </w:p>
        </w:tc>
        <w:tc>
          <w:tcPr>
            <w:tcW w:w="4876" w:type="dxa"/>
            <w:shd w:val="clear" w:color="auto" w:fill="1F3864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  <w:color w:val="FFFFFF"/>
              </w:rPr>
              <w:t xml:space="preserve">ACTIVITIES</w:t>
            </w:r>
          </w:p>
        </w:tc>
        <w:tc>
          <w:tcPr>
            <w:tcW w:w="2098" w:type="dxa"/>
            <w:shd w:val="clear" w:color="auto" w:fill="1F3864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  <w:color w:val="FFFFFF"/>
              </w:rPr>
              <w:t xml:space="preserve">ACCOMMODATION</w:t>
            </w:r>
          </w:p>
        </w:tc>
      </w:tr>
      <w:tr>
        <w:tc>
          <w:tcPr>
            <w:tcW w:w="851" w:type="dxa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</w:rPr>
              <w:t xml:space="preserve">Day 1</w:t>
            </w:r>
          </w:p>
        </w:tc>
        <w:tc>
          <w:tcPr>
            <w:tcW w:w="1247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01 Sep 2026</w:t>
            </w:r>
          </w:p>
        </w:tc>
        <w:tc>
          <w:tcPr>
            <w:tcW w:w="1134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Paris</w:t>
            </w:r>
          </w:p>
        </w:tc>
        <w:tc>
          <w:tcPr>
            <w:tcW w:w="4876" w:type="dxa"/>
            <w:vAlign w:val="top"/>
          </w:tcPr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Arrive at Paris Charles de Gaulle Airport at 21:10 and complete immigration and baggage collection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Transfer to the accommodation by taxi or ride-hailing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Check in at the hotel and rest for the evening</w:t>
            </w:r>
          </w:p>
        </w:tc>
        <w:tc>
          <w:tcPr>
            <w:tcW w:w="2098" w:type="dxa"/>
            <w:vAlign w:val="top"/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>Mercure Paris Gare Montparnasse, 20 Rue de la Gaite 75014, Paris, France</w:t>
            </w:r>
          </w:p>
        </w:tc>
      </w:tr>
      <w:tr>
        <w:tc>
          <w:tcPr>
            <w:tcW w:w="851" w:type="dxa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</w:rPr>
              <w:t xml:space="preserve">Day 2</w:t>
            </w:r>
          </w:p>
        </w:tc>
        <w:tc>
          <w:tcPr>
            <w:tcW w:w="1247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02 Sep 2026</w:t>
            </w:r>
          </w:p>
        </w:tc>
        <w:tc>
          <w:tcPr>
            <w:tcW w:w="1134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Paris</w:t>
            </w:r>
          </w:p>
        </w:tc>
        <w:tc>
          <w:tcPr>
            <w:tcW w:w="4876" w:type="dxa"/>
            <w:vAlign w:val="top"/>
          </w:tcPr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Visit the Eiffel Tower and the Champ de Mars gardens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Walk across the Pont d'Iena to the Trocadero viewpoint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Stroll through the Jardins du Trocadero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Take a sightseeing cruise on the Seine from the Port de la Bourdonnais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Dine in the Rue Cler market street area in the evening</w:t>
            </w:r>
          </w:p>
        </w:tc>
        <w:tc>
          <w:tcPr>
            <w:tcW w:w="2098" w:type="dxa"/>
            <w:vAlign w:val="top"/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>Mercure Paris Gare Montparnasse, 20 Rue de la Gaite 75014, Paris, France</w:t>
            </w:r>
          </w:p>
        </w:tc>
      </w:tr>
      <w:tr>
        <w:tc>
          <w:tcPr>
            <w:tcW w:w="851" w:type="dxa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</w:rPr>
              <w:t xml:space="preserve">Day 3</w:t>
            </w:r>
          </w:p>
        </w:tc>
        <w:tc>
          <w:tcPr>
            <w:tcW w:w="1247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03 Sep 2026</w:t>
            </w:r>
          </w:p>
        </w:tc>
        <w:tc>
          <w:tcPr>
            <w:tcW w:w="1134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Paris</w:t>
            </w:r>
          </w:p>
        </w:tc>
        <w:tc>
          <w:tcPr>
            <w:tcW w:w="4876" w:type="dxa"/>
            <w:vAlign w:val="top"/>
          </w:tcPr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Tour the Louvre Museum and its principal collections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Walk through the Jardin des Tuileries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See the Place de la Concorde and its obelisk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Walk the Avenue des Champs-Elysees to the Arc de Triomphe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Return to the accommodation for the evening</w:t>
            </w:r>
          </w:p>
        </w:tc>
        <w:tc>
          <w:tcPr>
            <w:tcW w:w="2098" w:type="dxa"/>
            <w:vAlign w:val="top"/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>Mercure Paris Gare Montparnasse, 20 Rue de la Gaite 75014, Paris, France</w:t>
            </w:r>
          </w:p>
        </w:tc>
      </w:tr>
      <w:tr>
        <w:tc>
          <w:tcPr>
            <w:tcW w:w="851" w:type="dxa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</w:rPr>
              <w:t xml:space="preserve">Day 4</w:t>
            </w:r>
          </w:p>
        </w:tc>
        <w:tc>
          <w:tcPr>
            <w:tcW w:w="1247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04 Sep 2026</w:t>
            </w:r>
          </w:p>
        </w:tc>
        <w:tc>
          <w:tcPr>
            <w:tcW w:w="1134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Paris</w:t>
            </w:r>
          </w:p>
        </w:tc>
        <w:tc>
          <w:tcPr>
            <w:tcW w:w="4876" w:type="dxa"/>
            <w:vAlign w:val="top"/>
          </w:tcPr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Visit Notre-Dame Cathedral on the Ile de la Cite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See the stained glass of the Sainte-Chapelle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Browse the flower market and the riverside bookstalls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Cross to the Latin Quarter and visit the Pantheon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Walk in the Luxembourg Gardens before dinner nearby</w:t>
            </w:r>
          </w:p>
        </w:tc>
        <w:tc>
          <w:tcPr>
            <w:tcW w:w="2098" w:type="dxa"/>
            <w:vAlign w:val="top"/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>Mercure Paris Gare Montparnasse, 20 Rue de la Gaite 75014, Paris, France</w:t>
            </w:r>
          </w:p>
        </w:tc>
      </w:tr>
      <w:tr>
        <w:tc>
          <w:tcPr>
            <w:tcW w:w="851" w:type="dxa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</w:rPr>
              <w:t xml:space="preserve">Day 5</w:t>
            </w:r>
          </w:p>
        </w:tc>
        <w:tc>
          <w:tcPr>
            <w:tcW w:w="1247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05 Sep 2026</w:t>
            </w:r>
          </w:p>
        </w:tc>
        <w:tc>
          <w:tcPr>
            <w:tcW w:w="1134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Paris</w:t>
            </w:r>
          </w:p>
        </w:tc>
        <w:tc>
          <w:tcPr>
            <w:tcW w:w="4876" w:type="dxa"/>
            <w:vAlign w:val="top"/>
          </w:tcPr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Visit the Musee d'Orsay and its Impressionist galleries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Walk along the Seine embankment to the Musee Rodin garden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See the Hotel des Invalides and its golden dome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Cross the Pont Alexandre III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Walk in the Saint-Germain-des-Pres cafe district in the evening</w:t>
            </w:r>
          </w:p>
        </w:tc>
        <w:tc>
          <w:tcPr>
            <w:tcW w:w="2098" w:type="dxa"/>
            <w:vAlign w:val="top"/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>Mercure Paris Gare Montparnasse, 20 Rue de la Gaite 75014, Paris, France</w:t>
            </w:r>
          </w:p>
        </w:tc>
      </w:tr>
      <w:tr>
        <w:tc>
          <w:tcPr>
            <w:tcW w:w="851" w:type="dxa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</w:rPr>
              <w:t xml:space="preserve">Day 6</w:t>
            </w:r>
          </w:p>
        </w:tc>
        <w:tc>
          <w:tcPr>
            <w:tcW w:w="1247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06 Sep 2026</w:t>
            </w:r>
          </w:p>
        </w:tc>
        <w:tc>
          <w:tcPr>
            <w:tcW w:w="1134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Paris / Versailles</w:t>
            </w:r>
          </w:p>
        </w:tc>
        <w:tc>
          <w:tcPr>
            <w:tcW w:w="4876" w:type="dxa"/>
            <w:vAlign w:val="top"/>
          </w:tcPr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Travel to Versailles by RER train, a journey of about one hour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Tour the Palace of Versailles and the Hall of Mirrors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Walk through the formal gardens and the Grand Canal grounds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Visit the market quarter of Notre-Dame in Versailles town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Return to Paris by RER train and rest at the accommodation</w:t>
            </w:r>
          </w:p>
        </w:tc>
        <w:tc>
          <w:tcPr>
            <w:tcW w:w="2098" w:type="dxa"/>
            <w:vAlign w:val="top"/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>Mercure Paris Gare Montparnasse, 20 Rue de la Gaite 75014, Paris, France</w:t>
            </w:r>
          </w:p>
        </w:tc>
      </w:tr>
      <w:tr>
        <w:tc>
          <w:tcPr>
            <w:tcW w:w="851" w:type="dxa"/>
            <w:vAlign w:val="top"/>
          </w:tcPr>
          <w:p>
            <w:pPr>
              <w:spacing w:after="0"/>
              <w:jc w:val="center"/>
            </w:pPr>
            <w:r>
              <w:rPr>
                <w:b/>
                <w:sz w:val="17"/>
                <w:szCs w:val="17"/>
              </w:rPr>
              <w:t xml:space="preserve">Day 7</w:t>
            </w:r>
          </w:p>
        </w:tc>
        <w:tc>
          <w:tcPr>
            <w:tcW w:w="1247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07 Sep 2026</w:t>
            </w:r>
          </w:p>
        </w:tc>
        <w:tc>
          <w:tcPr>
            <w:tcW w:w="1134" w:type="dxa"/>
            <w:vAlign w:val="top"/>
          </w:tcPr>
          <w:p>
            <w:pPr>
              <w:spacing w:after="0"/>
              <w:jc w:val="center"/>
            </w:pPr>
            <w:r>
              <w:rPr>
                <w:sz w:val="17"/>
                <w:szCs w:val="17"/>
              </w:rPr>
              <w:t xml:space="preserve">Paris</w:t>
            </w:r>
          </w:p>
        </w:tc>
        <w:tc>
          <w:tcPr>
            <w:tcW w:w="4876" w:type="dxa"/>
            <w:vAlign w:val="top"/>
          </w:tcPr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Check out of the hotel early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Transfer to Paris Charles de Gaulle Airport by taxi or ride-hailing</w:t>
            </w:r>
          </w:p>
          <w:p>
            <w:pPr>
              <w:ind w:left="160" w:hanging="160"/>
              <w:spacing w:after="20"/>
            </w:pPr>
            <w:r>
              <w:rPr>
                <w:sz w:val="17"/>
                <w:szCs w:val="17"/>
              </w:rPr>
              <w:t xml:space="preserve">• Complete check-in and board the departing flight at 09:15</w:t>
            </w:r>
          </w:p>
        </w:tc>
        <w:tc>
          <w:tcPr>
            <w:tcW w:w="2098" w:type="dxa"/>
            <w:vAlign w:val="top"/>
          </w:tcPr>
          <w:p>
            <w:pPr>
              <w:spacing w:after="0"/>
            </w:pPr>
            <w:r>
              <w:rPr>
                <w:sz w:val="16"/>
                <w:szCs w:val="16"/>
              </w:rPr>
              <w:t xml:space="preserve"/>
            </w:r>
          </w:p>
        </w:tc>
      </w:tr>
    </w:tbl>
    <w:p>
      <w:pPr>
        <w:spacing w:after="40"/>
      </w:pPr>
    </w:p>
    <w:p>
      <w:pPr>
        <w:spacing w:after="60"/>
      </w:pPr>
      <w:r>
        <w:rPr>
          <w:b/>
          <w:sz w:val="21"/>
          <w:szCs w:val="21"/>
          <w:color w:val="1F3864"/>
        </w:rPr>
        <w:t xml:space="preserve">Flight Details</w:t>
      </w:r>
    </w:p>
    <w:p>
      <w:pPr>
        <w:spacing w:after="40"/>
      </w:pPr>
      <w:r>
        <w:rPr>
          <w:b/>
          <w:sz w:val="18"/>
          <w:szCs w:val="18"/>
        </w:rPr>
        <w:t xml:space="preserve">Outbound: </w:t>
      </w:r>
      <w:r>
        <w:rPr>
          <w:sz w:val="18"/>
          <w:szCs w:val="18"/>
        </w:rPr>
        <w:t xml:space="preserve">QR 1171, QR 37 - Qatar Airways - Riyadh (RUH) to Paris (CDG), 2026-09-01, dep. 11:45 / arr. 21:10</w:t>
      </w:r>
    </w:p>
    <w:p>
      <w:pPr>
        <w:spacing w:after="40"/>
      </w:pPr>
      <w:r>
        <w:rPr>
          <w:b/>
          <w:sz w:val="18"/>
          <w:szCs w:val="18"/>
        </w:rPr>
        <w:t xml:space="preserve">Return: </w:t>
      </w:r>
      <w:r>
        <w:rPr>
          <w:sz w:val="18"/>
          <w:szCs w:val="18"/>
        </w:rPr>
        <w:t xml:space="preserve">QR 42, QR 1236 - Qatar Airways - Paris (CDG) to Riyadh (RUH), 2026-09-07, dep. 09:15 / arr. 23:15</w:t>
      </w:r>
    </w:p>
    <w:sectPr>
      <w:pgSz w:w="11906" w:h="16838"/>
      <w:pgMar w:top="907" w:right="850" w:bottom="907" w:left="850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18"/>
        <w:szCs w:val="18"/>
      </w:rPr>
    </w:rPrDefault>
    <w:pPrDefault>
      <w:pPr>
        <w:spacing w:after="40" w:line="24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